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CB784" w14:textId="2AA6BB29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110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F62BF8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206878</w:t>
      </w:r>
    </w:p>
    <w:p w14:paraId="56310CB5" w14:textId="631D9BAB" w:rsidR="009964F7" w:rsidRPr="00D13EF3" w:rsidRDefault="00F62BF8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sz w:val="24"/>
        </w:rPr>
        <w:t>Toulouse, France, August 22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–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2022</w:t>
      </w:r>
    </w:p>
    <w:p w14:paraId="4EB9F59D" w14:textId="6C769A4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2957BC">
        <w:rPr>
          <w:sz w:val="24"/>
          <w:szCs w:val="24"/>
        </w:rPr>
        <w:t>4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748D7E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2957BC">
        <w:rPr>
          <w:sz w:val="24"/>
          <w:szCs w:val="24"/>
        </w:rPr>
        <w:t>Evaluation on AI/ML for positioning accuracy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F9B0041" w14:textId="52C31F05" w:rsidR="00CA2F64" w:rsidRDefault="00CA2F64" w:rsidP="00B74875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rFonts w:eastAsiaTheme="minorEastAsia"/>
        </w:rPr>
      </w:pPr>
      <w:r w:rsidRPr="00B74875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465162C9" wp14:editId="6C127018">
                <wp:simplePos x="0" y="0"/>
                <wp:positionH relativeFrom="column">
                  <wp:posOffset>72596</wp:posOffset>
                </wp:positionH>
                <wp:positionV relativeFrom="paragraph">
                  <wp:posOffset>544323</wp:posOffset>
                </wp:positionV>
                <wp:extent cx="5587365" cy="1404620"/>
                <wp:effectExtent l="0" t="0" r="13335" b="26670"/>
                <wp:wrapTight wrapText="bothSides">
                  <wp:wrapPolygon edited="0">
                    <wp:start x="0" y="0"/>
                    <wp:lineTo x="0" y="21767"/>
                    <wp:lineTo x="21578" y="21767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0979" w14:textId="77777777" w:rsidR="009D4351" w:rsidRDefault="009D4351" w:rsidP="009D4351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6ADE1B54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65CB6471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46D937DD" w14:textId="77777777" w:rsidR="009D4351" w:rsidRPr="009C38B0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640F9F2" w14:textId="77777777" w:rsidR="009D4351" w:rsidRPr="00D714C9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5C17887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7A39B50C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6A99E1EB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FFEE5BD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FE0DCE2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CCCDDE6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5162C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.7pt;margin-top:42.85pt;width:439.95pt;height:110.6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">
                <v:textbox style="mso-fit-shape-to-text:t">
                  <w:txbxContent>
                    <w:p w14:paraId="159E0979" w14:textId="77777777" w:rsidR="009D4351" w:rsidRDefault="009D4351" w:rsidP="009D4351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6ADE1B54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65CB6471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46D937DD" w14:textId="77777777" w:rsidR="009D4351" w:rsidRPr="009C38B0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640F9F2" w14:textId="77777777" w:rsidR="009D4351" w:rsidRPr="00D714C9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5C17887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7A39B50C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6A99E1EB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FFEE5BD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FE0DCE2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CCCDDE6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957BC" w:rsidRPr="00B74875">
        <w:rPr>
          <w:b w:val="0"/>
          <w:sz w:val="22"/>
          <w:lang w:val="en-US"/>
        </w:rPr>
        <w:t>New SI on artificial intelligence (AI)/machine learning (ML) for NR air interface was approved and three use cases were captured in the SID as follows [1].</w:t>
      </w:r>
    </w:p>
    <w:p w14:paraId="1C1AF111" w14:textId="2A8275C1" w:rsidR="00792929" w:rsidRPr="009D4351" w:rsidRDefault="002957BC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In this </w:t>
      </w:r>
      <w:r w:rsidR="00792929">
        <w:rPr>
          <w:rFonts w:eastAsiaTheme="minorEastAsia"/>
        </w:rPr>
        <w:t>contribution</w:t>
      </w:r>
      <w:r>
        <w:rPr>
          <w:rFonts w:eastAsiaTheme="minorEastAsia"/>
        </w:rPr>
        <w:t>, we</w:t>
      </w:r>
      <w:r w:rsidR="00792929">
        <w:rPr>
          <w:rFonts w:eastAsiaTheme="minorEastAsia"/>
        </w:rPr>
        <w:t xml:space="preserve"> discuss</w:t>
      </w:r>
      <w:r w:rsidR="007E76B7">
        <w:rPr>
          <w:rFonts w:eastAsiaTheme="minorEastAsia"/>
        </w:rPr>
        <w:t xml:space="preserve"> and provide our view</w:t>
      </w:r>
      <w:r>
        <w:rPr>
          <w:rFonts w:eastAsiaTheme="minorEastAsia"/>
        </w:rPr>
        <w:t>s</w:t>
      </w:r>
      <w:r w:rsidR="007E76B7">
        <w:rPr>
          <w:rFonts w:eastAsiaTheme="minorEastAsia"/>
        </w:rPr>
        <w:t xml:space="preserve"> on </w:t>
      </w:r>
      <w:r>
        <w:rPr>
          <w:rFonts w:eastAsiaTheme="minorEastAsia"/>
        </w:rPr>
        <w:t xml:space="preserve">evaluation methodology and </w:t>
      </w:r>
      <w:r w:rsidR="00A12577">
        <w:rPr>
          <w:rFonts w:eastAsiaTheme="minorEastAsia"/>
        </w:rPr>
        <w:t>metrics</w:t>
      </w:r>
      <w:r>
        <w:rPr>
          <w:rFonts w:eastAsiaTheme="minorEastAsia"/>
        </w:rPr>
        <w:t xml:space="preserve"> for AI/ML positioning accuracy enhancement.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4CD1359C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 xml:space="preserve">on evaluation methodology and </w:t>
      </w:r>
      <w:r w:rsidR="009B1485">
        <w:t>KPI/</w:t>
      </w:r>
      <w:r w:rsidR="00CA2B29">
        <w:t>metrics</w:t>
      </w:r>
    </w:p>
    <w:p w14:paraId="30D5B7A6" w14:textId="2FCBCCE6" w:rsidR="00DA5BB5" w:rsidRPr="00463E51" w:rsidRDefault="00DA5BB5" w:rsidP="00DA5BB5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Accuracy enhancement</w:t>
      </w:r>
    </w:p>
    <w:p w14:paraId="21C8FC37" w14:textId="5CBEC005" w:rsidR="00B80A01" w:rsidRDefault="002C0CC0" w:rsidP="00B80A01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In RAN1#109-e meeting, </w:t>
      </w:r>
      <w:r>
        <w:rPr>
          <w:b w:val="0"/>
          <w:sz w:val="22"/>
          <w:lang w:val="en-US"/>
        </w:rPr>
        <w:t>the agreements on evaluation methodology, KPI and scenarios for AI/ML based positioning enhancement were made. Among the</w:t>
      </w:r>
      <w:r w:rsidR="00B80A0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agreements on the </w:t>
      </w:r>
      <w:r w:rsidR="00B80A01">
        <w:rPr>
          <w:b w:val="0"/>
          <w:sz w:val="22"/>
          <w:lang w:val="en-US"/>
        </w:rPr>
        <w:t xml:space="preserve">evaluation, </w:t>
      </w:r>
      <w:r w:rsidR="00BF77B7">
        <w:rPr>
          <w:b w:val="0"/>
          <w:sz w:val="22"/>
          <w:lang w:val="en-US"/>
        </w:rPr>
        <w:t>the evaluation of</w:t>
      </w:r>
      <w:r w:rsidR="00B80A01">
        <w:rPr>
          <w:b w:val="0"/>
          <w:sz w:val="22"/>
          <w:lang w:val="en-US"/>
        </w:rPr>
        <w:t xml:space="preserve"> </w:t>
      </w:r>
      <w:r w:rsidR="00BF77B7">
        <w:rPr>
          <w:b w:val="0"/>
          <w:sz w:val="22"/>
          <w:lang w:val="en-US"/>
        </w:rPr>
        <w:t>model generalization is encouraged and study further for the metric on it as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A01" w14:paraId="00726B3D" w14:textId="77777777" w:rsidTr="00B80A01">
        <w:tc>
          <w:tcPr>
            <w:tcW w:w="9016" w:type="dxa"/>
          </w:tcPr>
          <w:p w14:paraId="085FDD32" w14:textId="77777777" w:rsidR="00B80A01" w:rsidRPr="00B80A01" w:rsidRDefault="00B80A01" w:rsidP="00B80A01">
            <w:pPr>
              <w:widowControl/>
              <w:shd w:val="clear" w:color="auto" w:fill="FFFFFF"/>
              <w:wordWrap/>
              <w:autoSpaceDE/>
              <w:rPr>
                <w:rFonts w:eastAsia="맑은 고딕"/>
                <w:sz w:val="20"/>
                <w:highlight w:val="green"/>
                <w:lang w:val="en-GB" w:eastAsia="ja-JP"/>
              </w:rPr>
            </w:pPr>
            <w:r w:rsidRPr="00B80A01">
              <w:rPr>
                <w:rFonts w:eastAsia="맑은 고딕"/>
                <w:sz w:val="20"/>
                <w:highlight w:val="green"/>
                <w:lang w:val="en-GB" w:eastAsia="ja-JP"/>
              </w:rPr>
              <w:t>Agreement</w:t>
            </w:r>
          </w:p>
          <w:p w14:paraId="60B56E0D" w14:textId="77777777" w:rsidR="00B80A01" w:rsidRPr="00B80A01" w:rsidRDefault="00B80A01" w:rsidP="00B80A01">
            <w:pPr>
              <w:widowControl/>
              <w:shd w:val="clear" w:color="auto" w:fill="FFFFFF"/>
              <w:wordWrap/>
              <w:autoSpaceDE/>
              <w:rPr>
                <w:rFonts w:eastAsia="맑은 고딕"/>
                <w:color w:val="000000"/>
                <w:sz w:val="20"/>
                <w:lang w:eastAsia="zh-CN"/>
              </w:rPr>
            </w:pPr>
            <w:r w:rsidRPr="00B80A01">
              <w:rPr>
                <w:rFonts w:eastAsia="맑은 고딕"/>
                <w:color w:val="000000"/>
                <w:sz w:val="20"/>
                <w:lang w:eastAsia="zh-CN"/>
              </w:rPr>
              <w:t>For evaluation of AI/ML based positioning, companies are encouraged to evaluate the model generalization.</w:t>
            </w:r>
          </w:p>
          <w:p w14:paraId="444AB0EE" w14:textId="1D625DC8" w:rsidR="00B80A01" w:rsidRPr="005520F6" w:rsidRDefault="00B80A01" w:rsidP="005520F6">
            <w:pPr>
              <w:widowControl/>
              <w:numPr>
                <w:ilvl w:val="0"/>
                <w:numId w:val="10"/>
              </w:numPr>
              <w:shd w:val="clear" w:color="auto" w:fill="FFFFFF"/>
              <w:wordWrap/>
              <w:overflowPunct w:val="0"/>
              <w:autoSpaceDE/>
              <w:spacing w:line="233" w:lineRule="atLeast"/>
              <w:rPr>
                <w:rFonts w:eastAsia="맑은 고딕"/>
                <w:color w:val="000000"/>
                <w:sz w:val="20"/>
                <w:lang w:eastAsia="zh-CN"/>
              </w:rPr>
            </w:pPr>
            <w:r w:rsidRPr="00B80A01">
              <w:rPr>
                <w:rFonts w:eastAsia="맑은 고딕"/>
                <w:color w:val="000000"/>
                <w:sz w:val="20"/>
                <w:lang w:eastAsia="zh-CN"/>
              </w:rPr>
              <w:t>FFS: the metrics for evaluating the model generalization (e.g., model performance based on agreed KPIs under different settings)</w:t>
            </w:r>
          </w:p>
        </w:tc>
      </w:tr>
    </w:tbl>
    <w:p w14:paraId="1307F800" w14:textId="01C5F33C" w:rsidR="00DA5BB5" w:rsidRDefault="00564B5E" w:rsidP="005520F6">
      <w:pPr>
        <w:pStyle w:val="LGTdoc1"/>
        <w:snapToGrid/>
        <w:spacing w:beforeLines="0" w:before="100" w:beforeAutospacing="1" w:after="0" w:afterAutospacing="0" w:line="360" w:lineRule="auto"/>
        <w:contextualSpacing/>
      </w:pPr>
      <w:r>
        <w:rPr>
          <w:b w:val="0"/>
          <w:sz w:val="22"/>
          <w:lang w:val="en-US"/>
        </w:rPr>
        <w:t xml:space="preserve">Generally, the </w:t>
      </w:r>
      <w:r w:rsidR="00BF77B7">
        <w:rPr>
          <w:b w:val="0"/>
          <w:sz w:val="22"/>
          <w:lang w:val="en-US"/>
        </w:rPr>
        <w:t>model generalization on AI/ML</w:t>
      </w:r>
      <w:r>
        <w:rPr>
          <w:b w:val="0"/>
          <w:sz w:val="22"/>
          <w:lang w:val="en-US"/>
        </w:rPr>
        <w:t xml:space="preserve"> refers to ability to adapt</w:t>
      </w:r>
      <w:r w:rsidR="00F07A87">
        <w:rPr>
          <w:b w:val="0"/>
          <w:sz w:val="22"/>
          <w:lang w:val="en-US"/>
        </w:rPr>
        <w:t xml:space="preserve"> and react</w:t>
      </w:r>
      <w:r>
        <w:rPr>
          <w:b w:val="0"/>
          <w:sz w:val="22"/>
          <w:lang w:val="en-US"/>
        </w:rPr>
        <w:t xml:space="preserve"> appropriately to new dataset</w:t>
      </w:r>
      <w:r w:rsidR="00F07A87">
        <w:rPr>
          <w:b w:val="0"/>
          <w:sz w:val="22"/>
          <w:lang w:val="en-US"/>
        </w:rPr>
        <w:t xml:space="preserve"> which is obtained from </w:t>
      </w:r>
      <w:r w:rsidR="00F07A87" w:rsidRPr="00F07A87">
        <w:rPr>
          <w:b w:val="0"/>
          <w:sz w:val="22"/>
          <w:lang w:val="en-US"/>
        </w:rPr>
        <w:t>a variety of scenarios, channel conditions, training set, UE distribution</w:t>
      </w:r>
      <w:r w:rsidR="00F07A87">
        <w:rPr>
          <w:b w:val="0"/>
          <w:sz w:val="22"/>
          <w:lang w:val="en-US"/>
        </w:rPr>
        <w:t>,</w:t>
      </w:r>
      <w:r w:rsidR="00F07A87" w:rsidRPr="00F07A87">
        <w:rPr>
          <w:b w:val="0"/>
          <w:sz w:val="22"/>
          <w:lang w:val="en-US"/>
        </w:rPr>
        <w:t xml:space="preserve"> etc.</w:t>
      </w:r>
      <w:r>
        <w:rPr>
          <w:b w:val="0"/>
          <w:sz w:val="22"/>
          <w:lang w:val="en-US"/>
        </w:rPr>
        <w:t xml:space="preserve"> </w:t>
      </w:r>
      <w:r w:rsidR="00F07A87">
        <w:rPr>
          <w:b w:val="0"/>
          <w:sz w:val="22"/>
          <w:lang w:val="en-US"/>
        </w:rPr>
        <w:t xml:space="preserve">In other words, how well AI/ML is able to generalize can be considered as KPI for AI/ML model. </w:t>
      </w:r>
      <w:r w:rsidR="00DA6ED7">
        <w:rPr>
          <w:b w:val="0"/>
          <w:sz w:val="22"/>
          <w:lang w:val="en-US"/>
        </w:rPr>
        <w:t>To represent the robustness/sensitivity of AI/ML</w:t>
      </w:r>
      <w:r w:rsidR="00CB1628">
        <w:rPr>
          <w:b w:val="0"/>
          <w:sz w:val="22"/>
          <w:lang w:val="en-US"/>
        </w:rPr>
        <w:t xml:space="preserve"> based</w:t>
      </w:r>
      <w:r w:rsidR="00DA6ED7">
        <w:rPr>
          <w:b w:val="0"/>
          <w:sz w:val="22"/>
          <w:lang w:val="en-US"/>
        </w:rPr>
        <w:t xml:space="preserve"> positioning, it depends on wireless environment </w:t>
      </w:r>
      <w:r w:rsidR="00DA6ED7">
        <w:rPr>
          <w:b w:val="0"/>
          <w:sz w:val="22"/>
          <w:lang w:val="en-US"/>
        </w:rPr>
        <w:lastRenderedPageBreak/>
        <w:t xml:space="preserve">dynamics and the performance change with respect to the UE drop and scenario variation with different parameter settings. Through this consideration, the </w:t>
      </w:r>
      <w:r w:rsidR="00F07A87">
        <w:rPr>
          <w:b w:val="0"/>
          <w:sz w:val="22"/>
          <w:lang w:val="en-US"/>
        </w:rPr>
        <w:t xml:space="preserve">accuracy </w:t>
      </w:r>
      <w:r w:rsidR="00DA6ED7">
        <w:rPr>
          <w:b w:val="0"/>
          <w:sz w:val="22"/>
          <w:lang w:val="en-US"/>
        </w:rPr>
        <w:t xml:space="preserve">performance of UE location and/or the intermediate </w:t>
      </w:r>
      <w:r w:rsidR="00F07A87">
        <w:rPr>
          <w:b w:val="0"/>
          <w:sz w:val="22"/>
          <w:lang w:val="en-US"/>
        </w:rPr>
        <w:t xml:space="preserve">KPI </w:t>
      </w:r>
      <w:r w:rsidR="00DA6ED7">
        <w:rPr>
          <w:b w:val="0"/>
          <w:sz w:val="22"/>
          <w:lang w:val="en-US"/>
        </w:rPr>
        <w:t>can be each obtained</w:t>
      </w:r>
      <w:r w:rsidR="00F07A87">
        <w:rPr>
          <w:b w:val="0"/>
          <w:sz w:val="22"/>
          <w:lang w:val="en-US"/>
        </w:rPr>
        <w:t>,</w:t>
      </w:r>
      <w:r w:rsidR="00DA6ED7">
        <w:rPr>
          <w:b w:val="0"/>
          <w:sz w:val="22"/>
          <w:lang w:val="en-US"/>
        </w:rPr>
        <w:t xml:space="preserve"> and it would be quantified on each performance via the amount of difference of the corresponding performance and/or its variance.</w:t>
      </w:r>
    </w:p>
    <w:p w14:paraId="538585AF" w14:textId="1520F8B0" w:rsidR="00DA5BB5" w:rsidRDefault="00DA5BB5" w:rsidP="00DA5BB5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Proposal #1: As a metric for generalization of AI/ML mo</w:t>
      </w:r>
      <w:r w:rsidR="002C0CC0">
        <w:rPr>
          <w:rFonts w:eastAsiaTheme="minorEastAsia"/>
          <w:b/>
          <w:sz w:val="24"/>
        </w:rPr>
        <w:t xml:space="preserve">del for positioning, consider the </w:t>
      </w:r>
      <w:r>
        <w:rPr>
          <w:rFonts w:eastAsiaTheme="minorEastAsia"/>
          <w:b/>
          <w:sz w:val="24"/>
        </w:rPr>
        <w:t>difference</w:t>
      </w:r>
      <w:r w:rsidR="002C0CC0">
        <w:rPr>
          <w:rFonts w:eastAsiaTheme="minorEastAsia"/>
          <w:b/>
          <w:sz w:val="24"/>
        </w:rPr>
        <w:t xml:space="preserve"> of the performance</w:t>
      </w:r>
      <w:r>
        <w:rPr>
          <w:rFonts w:eastAsiaTheme="minorEastAsia"/>
          <w:b/>
          <w:sz w:val="24"/>
        </w:rPr>
        <w:t xml:space="preserve"> or</w:t>
      </w:r>
      <w:r w:rsidR="002C0CC0">
        <w:rPr>
          <w:rFonts w:eastAsiaTheme="minorEastAsia"/>
          <w:b/>
          <w:sz w:val="24"/>
        </w:rPr>
        <w:t xml:space="preserve"> its</w:t>
      </w:r>
      <w:r>
        <w:rPr>
          <w:rFonts w:eastAsiaTheme="minorEastAsia"/>
          <w:b/>
          <w:sz w:val="24"/>
        </w:rPr>
        <w:t xml:space="preserve"> variance </w:t>
      </w:r>
      <w:r w:rsidR="002C0CC0">
        <w:rPr>
          <w:rFonts w:eastAsiaTheme="minorEastAsia"/>
          <w:b/>
          <w:sz w:val="24"/>
        </w:rPr>
        <w:t>value</w:t>
      </w:r>
      <w:r>
        <w:rPr>
          <w:rFonts w:eastAsiaTheme="minorEastAsia"/>
          <w:b/>
          <w:sz w:val="24"/>
        </w:rPr>
        <w:t xml:space="preserve"> by taking different </w:t>
      </w:r>
      <w:r w:rsidR="00CB1628">
        <w:rPr>
          <w:rFonts w:eastAsiaTheme="minorEastAsia"/>
          <w:b/>
          <w:sz w:val="24"/>
        </w:rPr>
        <w:t xml:space="preserve">deployment </w:t>
      </w:r>
      <w:r>
        <w:rPr>
          <w:rFonts w:eastAsiaTheme="minorEastAsia"/>
          <w:b/>
          <w:sz w:val="24"/>
        </w:rPr>
        <w:t>scenario</w:t>
      </w:r>
      <w:r w:rsidR="00CB1628">
        <w:rPr>
          <w:rFonts w:eastAsiaTheme="minorEastAsia"/>
          <w:b/>
          <w:sz w:val="24"/>
        </w:rPr>
        <w:t xml:space="preserve"> and/or </w:t>
      </w:r>
      <w:r>
        <w:rPr>
          <w:rFonts w:eastAsiaTheme="minorEastAsia"/>
          <w:b/>
          <w:sz w:val="24"/>
        </w:rPr>
        <w:t>UE drop settings into account.</w:t>
      </w:r>
    </w:p>
    <w:p w14:paraId="78D98D14" w14:textId="2CF124F9" w:rsidR="00DA5BB5" w:rsidRPr="005520F6" w:rsidRDefault="00680C6A" w:rsidP="005520F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sz w:val="22"/>
        </w:rPr>
      </w:pPr>
      <w:r>
        <w:rPr>
          <w:b w:val="0"/>
          <w:sz w:val="22"/>
          <w:lang w:val="en-US"/>
        </w:rPr>
        <w:t>In addition</w:t>
      </w:r>
      <w:r w:rsidR="001E3243">
        <w:rPr>
          <w:b w:val="0"/>
          <w:sz w:val="22"/>
          <w:lang w:val="en-US"/>
        </w:rPr>
        <w:t xml:space="preserve">, the </w:t>
      </w:r>
      <w:r>
        <w:rPr>
          <w:b w:val="0"/>
          <w:sz w:val="22"/>
          <w:lang w:val="en-US"/>
        </w:rPr>
        <w:t xml:space="preserve">performance of model </w:t>
      </w:r>
      <w:r w:rsidR="001E3243">
        <w:rPr>
          <w:b w:val="0"/>
          <w:sz w:val="22"/>
          <w:lang w:val="en-US"/>
        </w:rPr>
        <w:t xml:space="preserve">generalization for AI/ML </w:t>
      </w:r>
      <w:r w:rsidR="00CB1628">
        <w:rPr>
          <w:b w:val="0"/>
          <w:sz w:val="22"/>
          <w:lang w:val="en-US"/>
        </w:rPr>
        <w:t xml:space="preserve">based </w:t>
      </w:r>
      <w:r w:rsidR="001E3243">
        <w:rPr>
          <w:b w:val="0"/>
          <w:sz w:val="22"/>
          <w:lang w:val="en-US"/>
        </w:rPr>
        <w:t>positioning can depend on difference</w:t>
      </w:r>
      <w:r>
        <w:rPr>
          <w:b w:val="0"/>
          <w:sz w:val="22"/>
          <w:lang w:val="en-US"/>
        </w:rPr>
        <w:t xml:space="preserve"> or similarity</w:t>
      </w:r>
      <w:r w:rsidR="001E3243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between training and testing data</w:t>
      </w:r>
      <w:r w:rsidR="00CB1628">
        <w:rPr>
          <w:b w:val="0"/>
          <w:sz w:val="22"/>
          <w:lang w:val="en-US"/>
        </w:rPr>
        <w:t>set</w:t>
      </w:r>
      <w:r>
        <w:rPr>
          <w:b w:val="0"/>
          <w:sz w:val="22"/>
          <w:lang w:val="en-US"/>
        </w:rPr>
        <w:t xml:space="preserve">. Based on aligned use case and the scenario, it needs to consider the change of channel environment with respect to UE distribution especially for the considered InF-DH scenario for heavy NLOS condition taken into account, since the channel quality is much more related with location-specific characteristics </w:t>
      </w:r>
      <w:r w:rsidR="009A7181">
        <w:rPr>
          <w:b w:val="0"/>
          <w:sz w:val="22"/>
          <w:lang w:val="en-US"/>
        </w:rPr>
        <w:t>even if the small and/or large scale parameters of the channel is the same. In this case, the performance of model generalization can be quite degraded and it needs to update the AI/ML model.</w:t>
      </w:r>
    </w:p>
    <w:p w14:paraId="313E4EE9" w14:textId="5E2576F8" w:rsidR="00CA2B29" w:rsidRPr="00463E51" w:rsidRDefault="0095349D" w:rsidP="005520F6">
      <w:pPr>
        <w:pStyle w:val="1"/>
        <w:numPr>
          <w:ilvl w:val="1"/>
          <w:numId w:val="1"/>
        </w:numPr>
        <w:spacing w:before="240"/>
        <w:ind w:hanging="760"/>
        <w:rPr>
          <w:sz w:val="28"/>
        </w:rPr>
      </w:pPr>
      <w:r>
        <w:rPr>
          <w:sz w:val="28"/>
        </w:rPr>
        <w:t>Latency</w:t>
      </w:r>
      <w:r w:rsidR="004D48F6">
        <w:rPr>
          <w:sz w:val="28"/>
        </w:rPr>
        <w:t xml:space="preserve"> and efficiency</w:t>
      </w:r>
    </w:p>
    <w:p w14:paraId="32D58A48" w14:textId="5AA6F38D" w:rsidR="00FD30D9" w:rsidRDefault="00160BD8" w:rsidP="007239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addition to accuracy aspect as above, latency and efficiency have been considered a</w:t>
      </w:r>
      <w:r w:rsidR="00723928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major </w:t>
      </w:r>
      <w:r w:rsidR="00723928">
        <w:rPr>
          <w:b w:val="0"/>
          <w:sz w:val="22"/>
          <w:lang w:val="en-US"/>
        </w:rPr>
        <w:t>performance evaluation metric</w:t>
      </w:r>
      <w:r>
        <w:rPr>
          <w:b w:val="0"/>
          <w:sz w:val="22"/>
          <w:lang w:val="en-US"/>
        </w:rPr>
        <w:t xml:space="preserve">s for positioning enhancement where they also affect the amount of positioning accuracy in a trade-off manner [2]. </w:t>
      </w:r>
      <w:r w:rsidR="002C0CC0">
        <w:rPr>
          <w:b w:val="0"/>
          <w:sz w:val="22"/>
          <w:lang w:val="en-US"/>
        </w:rPr>
        <w:t>These issues on the metric for AI/ML based positioning were brought up by many companies in the last meeting but not sufficiently discussed on it.</w:t>
      </w:r>
    </w:p>
    <w:p w14:paraId="6BCC97FD" w14:textId="1E6BE5AE" w:rsidR="00723928" w:rsidRDefault="00FD30D9" w:rsidP="007239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</w:t>
      </w:r>
      <w:r w:rsidR="00723928">
        <w:rPr>
          <w:b w:val="0"/>
          <w:sz w:val="22"/>
          <w:lang w:val="en-US"/>
        </w:rPr>
        <w:t xml:space="preserve">latency is considered in Rel-17 positioning enhancement including physical layer and higher layer latency. Regarding the physical layer latency, it depends on positioning solutions for UE-based and UE-assisted </w:t>
      </w:r>
      <w:r w:rsidR="00830470">
        <w:rPr>
          <w:b w:val="0"/>
          <w:sz w:val="22"/>
          <w:lang w:val="en-US"/>
        </w:rPr>
        <w:t>for DL only, UL only and DL/UL with start- and end-time for each positioning method.</w:t>
      </w:r>
      <w:r w:rsidR="00F1473C">
        <w:rPr>
          <w:b w:val="0"/>
          <w:sz w:val="22"/>
          <w:lang w:val="en-US"/>
        </w:rPr>
        <w:t xml:space="preserve"> It means that applying AI/ML framework to the positioning schemes can affect each time considering UE/gNB-side or </w:t>
      </w:r>
      <w:r w:rsidR="00EA0BC4">
        <w:rPr>
          <w:b w:val="0"/>
          <w:sz w:val="22"/>
          <w:lang w:val="en-US"/>
        </w:rPr>
        <w:t>joint</w:t>
      </w:r>
      <w:r w:rsidR="00F1473C">
        <w:rPr>
          <w:b w:val="0"/>
          <w:sz w:val="22"/>
          <w:lang w:val="en-US"/>
        </w:rPr>
        <w:t xml:space="preserve"> </w:t>
      </w:r>
      <w:r w:rsidR="0009562F">
        <w:rPr>
          <w:b w:val="0"/>
          <w:sz w:val="22"/>
          <w:lang w:val="en-US"/>
        </w:rPr>
        <w:t xml:space="preserve">UE-gNB </w:t>
      </w:r>
      <w:r w:rsidR="00F1473C">
        <w:rPr>
          <w:b w:val="0"/>
          <w:sz w:val="22"/>
          <w:lang w:val="en-US"/>
        </w:rPr>
        <w:t>AI/ML.</w:t>
      </w:r>
      <w:r w:rsidR="0009562F">
        <w:rPr>
          <w:b w:val="0"/>
          <w:sz w:val="22"/>
          <w:lang w:val="en-US"/>
        </w:rPr>
        <w:t xml:space="preserve"> In this sense, the higher layer latency from a perspective of processing/signaling propagation/measurement latencies which is </w:t>
      </w:r>
      <w:r w:rsidR="00A228E1">
        <w:rPr>
          <w:b w:val="0"/>
          <w:sz w:val="22"/>
          <w:lang w:val="en-US"/>
        </w:rPr>
        <w:t>describ</w:t>
      </w:r>
      <w:r w:rsidR="0009562F">
        <w:rPr>
          <w:b w:val="0"/>
          <w:sz w:val="22"/>
          <w:lang w:val="en-US"/>
        </w:rPr>
        <w:t xml:space="preserve">ed in TR 38.857 </w:t>
      </w:r>
      <w:r w:rsidR="004D48F6">
        <w:rPr>
          <w:b w:val="0"/>
          <w:sz w:val="22"/>
          <w:lang w:val="en-US"/>
        </w:rPr>
        <w:t xml:space="preserve">is </w:t>
      </w:r>
      <w:r w:rsidR="0009562F">
        <w:rPr>
          <w:b w:val="0"/>
          <w:sz w:val="22"/>
          <w:lang w:val="en-US"/>
        </w:rPr>
        <w:t>also to be related to the AI/ML approaches</w:t>
      </w:r>
      <w:r w:rsidR="00A228E1">
        <w:rPr>
          <w:b w:val="0"/>
          <w:sz w:val="22"/>
          <w:lang w:val="en-US"/>
        </w:rPr>
        <w:t xml:space="preserve"> especially for processing and measurement point of view</w:t>
      </w:r>
      <w:r w:rsidR="0009562F">
        <w:rPr>
          <w:b w:val="0"/>
          <w:sz w:val="22"/>
          <w:lang w:val="en-US"/>
        </w:rPr>
        <w:t xml:space="preserve"> since the application of AI/ML affects the </w:t>
      </w:r>
      <w:r w:rsidR="004D48F6">
        <w:rPr>
          <w:b w:val="0"/>
          <w:sz w:val="22"/>
          <w:lang w:val="en-US"/>
        </w:rPr>
        <w:t xml:space="preserve">corresponding </w:t>
      </w:r>
      <w:r w:rsidR="0009562F">
        <w:rPr>
          <w:b w:val="0"/>
          <w:sz w:val="22"/>
          <w:lang w:val="en-US"/>
        </w:rPr>
        <w:t>components</w:t>
      </w:r>
      <w:r w:rsidR="004D48F6">
        <w:rPr>
          <w:b w:val="0"/>
          <w:sz w:val="22"/>
          <w:lang w:val="en-US"/>
        </w:rPr>
        <w:t xml:space="preserve"> of the latencies</w:t>
      </w:r>
      <w:r w:rsidR="0009562F">
        <w:rPr>
          <w:b w:val="0"/>
          <w:sz w:val="22"/>
          <w:lang w:val="en-US"/>
        </w:rPr>
        <w:t xml:space="preserve"> which are modified/deleted or newly added in case of a specific AI/ML methods.</w:t>
      </w:r>
    </w:p>
    <w:p w14:paraId="6B69165F" w14:textId="1391EE11" w:rsidR="00FD30D9" w:rsidRDefault="00FD30D9" w:rsidP="00FD30D9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</w:t>
      </w:r>
      <w:r w:rsidR="00EB72C0">
        <w:rPr>
          <w:b w:val="0"/>
          <w:sz w:val="22"/>
          <w:lang w:val="en-US"/>
        </w:rPr>
        <w:t>efficiency is categorized by network and device efficiency in Rel-17. The network efficiency is based on PRS/SRS resource utilization and the device efficiency</w:t>
      </w:r>
      <w:r w:rsidR="005F3404">
        <w:rPr>
          <w:b w:val="0"/>
          <w:sz w:val="22"/>
          <w:lang w:val="en-US"/>
        </w:rPr>
        <w:t xml:space="preserve"> for the purpose of power saving</w:t>
      </w:r>
      <w:r w:rsidR="00EB72C0">
        <w:rPr>
          <w:b w:val="0"/>
          <w:sz w:val="22"/>
          <w:lang w:val="en-US"/>
        </w:rPr>
        <w:t xml:space="preserve"> considers the UE power consumption models in TR 38.840. </w:t>
      </w:r>
      <w:r w:rsidR="005F3404">
        <w:rPr>
          <w:b w:val="0"/>
          <w:sz w:val="22"/>
          <w:lang w:val="en-US"/>
        </w:rPr>
        <w:t>While the efficiency metrics are meaningful, the clarification is still needed, e.g. how to quantify a resource utilization</w:t>
      </w:r>
      <w:r w:rsidR="00006D7F">
        <w:rPr>
          <w:b w:val="0"/>
          <w:sz w:val="22"/>
          <w:lang w:val="en-US"/>
        </w:rPr>
        <w:t xml:space="preserve"> and a power consumption according to a certain AI/ML approach</w:t>
      </w:r>
      <w:r w:rsidR="00DC5216">
        <w:rPr>
          <w:b w:val="0"/>
          <w:sz w:val="22"/>
          <w:lang w:val="en-US"/>
        </w:rPr>
        <w:t xml:space="preserve"> considering input/output data and the required overhead/power for learning</w:t>
      </w:r>
      <w:r w:rsidR="00006D7F">
        <w:rPr>
          <w:b w:val="0"/>
          <w:sz w:val="22"/>
          <w:lang w:val="en-US"/>
        </w:rPr>
        <w:t>.</w:t>
      </w:r>
    </w:p>
    <w:p w14:paraId="7C8FCB57" w14:textId="72F0EC7B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9133DAC" w14:textId="77777777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9EE735F" w14:textId="77777777" w:rsidR="00D47D41" w:rsidRPr="00D47D41" w:rsidRDefault="00D47D41" w:rsidP="009833A7">
      <w:pPr>
        <w:pStyle w:val="a6"/>
        <w:keepNext/>
        <w:widowControl w:val="0"/>
        <w:numPr>
          <w:ilvl w:val="0"/>
          <w:numId w:val="7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3A5D8152" w14:textId="6C680EA9" w:rsidR="003F3FFD" w:rsidRDefault="005520F6" w:rsidP="00BD7B13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Observation</w:t>
      </w:r>
      <w:r w:rsidR="003F3FFD">
        <w:rPr>
          <w:rFonts w:eastAsiaTheme="minorEastAsia"/>
          <w:b/>
          <w:sz w:val="24"/>
        </w:rPr>
        <w:t xml:space="preserve"> #</w:t>
      </w:r>
      <w:r>
        <w:rPr>
          <w:rFonts w:eastAsiaTheme="minorEastAsia"/>
          <w:b/>
          <w:sz w:val="24"/>
        </w:rPr>
        <w:t>1</w:t>
      </w:r>
      <w:r w:rsidR="003F3FFD">
        <w:rPr>
          <w:rFonts w:eastAsiaTheme="minorEastAsia"/>
          <w:b/>
          <w:sz w:val="24"/>
        </w:rPr>
        <w:t xml:space="preserve">: In addition to accuracy aspects, </w:t>
      </w:r>
      <w:r w:rsidR="002C0CC0">
        <w:rPr>
          <w:rFonts w:eastAsiaTheme="minorEastAsia"/>
          <w:b/>
          <w:sz w:val="24"/>
        </w:rPr>
        <w:t xml:space="preserve">consider </w:t>
      </w:r>
      <w:r w:rsidR="003F3FFD">
        <w:rPr>
          <w:rFonts w:eastAsiaTheme="minorEastAsia"/>
          <w:b/>
          <w:sz w:val="24"/>
        </w:rPr>
        <w:t>latency</w:t>
      </w:r>
      <w:r w:rsidR="0045021C">
        <w:rPr>
          <w:rFonts w:eastAsiaTheme="minorEastAsia"/>
          <w:b/>
          <w:sz w:val="24"/>
        </w:rPr>
        <w:t>/</w:t>
      </w:r>
      <w:r w:rsidR="003F3FFD">
        <w:rPr>
          <w:rFonts w:eastAsiaTheme="minorEastAsia"/>
          <w:b/>
          <w:sz w:val="24"/>
        </w:rPr>
        <w:t xml:space="preserve">efficiency as a major metric </w:t>
      </w:r>
      <w:r w:rsidR="0045021C">
        <w:rPr>
          <w:rFonts w:eastAsiaTheme="minorEastAsia"/>
          <w:b/>
          <w:sz w:val="24"/>
        </w:rPr>
        <w:t xml:space="preserve">where it </w:t>
      </w:r>
      <w:r w:rsidR="0045021C">
        <w:rPr>
          <w:rFonts w:eastAsiaTheme="minorEastAsia" w:hint="eastAsia"/>
          <w:b/>
          <w:sz w:val="24"/>
        </w:rPr>
        <w:t xml:space="preserve">affects </w:t>
      </w:r>
      <w:r w:rsidR="0045021C">
        <w:rPr>
          <w:rFonts w:eastAsiaTheme="minorEastAsia"/>
          <w:b/>
          <w:sz w:val="24"/>
        </w:rPr>
        <w:t>the amount of positioning accuracy in a trade-off manner.</w:t>
      </w:r>
    </w:p>
    <w:p w14:paraId="21AA8C31" w14:textId="77777777" w:rsidR="001046B2" w:rsidRPr="00BD7B13" w:rsidRDefault="001046B2" w:rsidP="00B20925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48E7F289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D48F6" w:rsidRPr="004D48F6">
        <w:rPr>
          <w:b w:val="0"/>
          <w:sz w:val="22"/>
          <w:lang w:val="en-US"/>
        </w:rPr>
        <w:t>evaluation methodology and metrics for AI/ML positioning accuracy enhancement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635965">
        <w:rPr>
          <w:b w:val="0"/>
          <w:sz w:val="22"/>
          <w:lang w:val="en-US"/>
        </w:rPr>
        <w:t xml:space="preserve"> </w:t>
      </w:r>
      <w:r w:rsidR="005565C8">
        <w:rPr>
          <w:rFonts w:hint="eastAsia"/>
          <w:b w:val="0"/>
          <w:sz w:val="22"/>
          <w:lang w:val="en-US"/>
        </w:rPr>
        <w:t xml:space="preserve">observation and </w:t>
      </w:r>
      <w:r>
        <w:rPr>
          <w:b w:val="0"/>
          <w:sz w:val="22"/>
          <w:lang w:val="en-US"/>
        </w:rPr>
        <w:t>proposal</w:t>
      </w:r>
      <w:bookmarkStart w:id="2" w:name="_GoBack"/>
      <w:bookmarkEnd w:id="2"/>
      <w:r>
        <w:rPr>
          <w:b w:val="0"/>
          <w:sz w:val="22"/>
          <w:lang w:val="en-US"/>
        </w:rPr>
        <w:t>:</w:t>
      </w:r>
    </w:p>
    <w:p w14:paraId="07C9B3E7" w14:textId="783FCC1A" w:rsidR="005520F6" w:rsidRDefault="005520F6" w:rsidP="005520F6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Observation #1: In addition to accuracy aspects, consider latency/efficiency as a major metric where it </w:t>
      </w:r>
      <w:r>
        <w:rPr>
          <w:rFonts w:eastAsiaTheme="minorEastAsia" w:hint="eastAsia"/>
          <w:b/>
          <w:sz w:val="24"/>
        </w:rPr>
        <w:t xml:space="preserve">affects </w:t>
      </w:r>
      <w:r>
        <w:rPr>
          <w:rFonts w:eastAsiaTheme="minorEastAsia"/>
          <w:b/>
          <w:sz w:val="24"/>
        </w:rPr>
        <w:t>the amount of positioning accuracy in a trade-off manner.</w:t>
      </w:r>
    </w:p>
    <w:p w14:paraId="3AA0AC8F" w14:textId="1D76410E" w:rsidR="009A7181" w:rsidRPr="005520F6" w:rsidRDefault="005520F6" w:rsidP="009A7181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Proposal #1: As a metric for generalization of AI/ML model for positioning, consider the difference of the performance or its variance value by taking different deployment scenario and/or UE drop settings into account.</w:t>
      </w:r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58617F13" w14:textId="6D2421FD" w:rsidR="00434CD1" w:rsidRPr="00BE62B0" w:rsidRDefault="00434CD1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>[</w:t>
      </w:r>
      <w:r>
        <w:rPr>
          <w:rFonts w:eastAsiaTheme="minorEastAsia"/>
          <w:kern w:val="0"/>
          <w:szCs w:val="20"/>
        </w:rPr>
        <w:t>2</w:t>
      </w:r>
      <w:r w:rsidRPr="009E25F2">
        <w:rPr>
          <w:rFonts w:eastAsiaTheme="minorEastAsia" w:hint="eastAsia"/>
          <w:kern w:val="0"/>
          <w:szCs w:val="20"/>
        </w:rPr>
        <w:t xml:space="preserve">] </w:t>
      </w:r>
      <w:r w:rsidRPr="00CA2F64">
        <w:rPr>
          <w:rFonts w:eastAsiaTheme="minorEastAsia"/>
          <w:kern w:val="0"/>
          <w:szCs w:val="20"/>
        </w:rPr>
        <w:t>R</w:t>
      </w:r>
      <w:r>
        <w:rPr>
          <w:rFonts w:eastAsiaTheme="minorEastAsia"/>
          <w:kern w:val="0"/>
          <w:szCs w:val="20"/>
        </w:rPr>
        <w:t>1</w:t>
      </w:r>
      <w:r w:rsidRPr="00CA2F64">
        <w:rPr>
          <w:rFonts w:eastAsiaTheme="minorEastAsia"/>
          <w:kern w:val="0"/>
          <w:szCs w:val="20"/>
        </w:rPr>
        <w:t>-</w:t>
      </w:r>
      <w:r w:rsidR="00DA5BB5" w:rsidRPr="00CA2F64">
        <w:rPr>
          <w:rFonts w:eastAsiaTheme="minorEastAsia"/>
          <w:kern w:val="0"/>
          <w:szCs w:val="20"/>
        </w:rPr>
        <w:t>2</w:t>
      </w:r>
      <w:r w:rsidR="00DA5BB5">
        <w:rPr>
          <w:rFonts w:eastAsiaTheme="minorEastAsia"/>
          <w:kern w:val="0"/>
          <w:szCs w:val="20"/>
        </w:rPr>
        <w:t>206879</w:t>
      </w:r>
      <w:r w:rsidR="00160BD8">
        <w:rPr>
          <w:rFonts w:eastAsiaTheme="minorEastAsia"/>
          <w:kern w:val="0"/>
          <w:szCs w:val="20"/>
        </w:rPr>
        <w:t xml:space="preserve">, </w:t>
      </w:r>
      <w:r w:rsidRPr="009E25F2">
        <w:rPr>
          <w:rFonts w:eastAsiaTheme="minorEastAsia"/>
          <w:kern w:val="0"/>
          <w:szCs w:val="20"/>
        </w:rPr>
        <w:t>“</w:t>
      </w:r>
      <w:r>
        <w:rPr>
          <w:rFonts w:eastAsiaTheme="minorEastAsia"/>
          <w:kern w:val="0"/>
          <w:szCs w:val="20"/>
        </w:rPr>
        <w:t xml:space="preserve">Other aspects on </w:t>
      </w:r>
      <w:r w:rsidR="00160BD8">
        <w:rPr>
          <w:rFonts w:eastAsiaTheme="minorEastAsia"/>
          <w:kern w:val="0"/>
          <w:szCs w:val="20"/>
        </w:rPr>
        <w:t>AI/ML for positioning accuracy enhancement</w:t>
      </w:r>
      <w:r w:rsidRPr="009E25F2">
        <w:rPr>
          <w:rFonts w:eastAsiaTheme="minorEastAsia"/>
          <w:kern w:val="0"/>
          <w:szCs w:val="20"/>
        </w:rPr>
        <w:t xml:space="preserve">”, </w:t>
      </w:r>
      <w:r>
        <w:rPr>
          <w:rFonts w:eastAsiaTheme="minorEastAsia"/>
          <w:kern w:val="0"/>
          <w:szCs w:val="20"/>
        </w:rPr>
        <w:t>LG Electronics</w:t>
      </w:r>
    </w:p>
    <w:sectPr w:rsidR="00434CD1" w:rsidRPr="00BE6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61998" w14:textId="77777777" w:rsidR="009D39D9" w:rsidRDefault="009D39D9" w:rsidP="00D30654">
      <w:pPr>
        <w:spacing w:after="0" w:line="240" w:lineRule="auto"/>
      </w:pPr>
      <w:r>
        <w:separator/>
      </w:r>
    </w:p>
  </w:endnote>
  <w:endnote w:type="continuationSeparator" w:id="0">
    <w:p w14:paraId="7C2621E0" w14:textId="77777777" w:rsidR="009D39D9" w:rsidRDefault="009D39D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8C3D5" w14:textId="77777777" w:rsidR="009D39D9" w:rsidRDefault="009D39D9" w:rsidP="00D30654">
      <w:pPr>
        <w:spacing w:after="0" w:line="240" w:lineRule="auto"/>
      </w:pPr>
      <w:r>
        <w:separator/>
      </w:r>
    </w:p>
  </w:footnote>
  <w:footnote w:type="continuationSeparator" w:id="0">
    <w:p w14:paraId="54AABEAB" w14:textId="77777777" w:rsidR="009D39D9" w:rsidRDefault="009D39D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 w15:restartNumberingAfterBreak="0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6" w15:restartNumberingAfterBreak="0">
    <w:nsid w:val="4316724F"/>
    <w:multiLevelType w:val="hybridMultilevel"/>
    <w:tmpl w:val="E0862F84"/>
    <w:lvl w:ilvl="0" w:tplc="651AF266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9" w15:restartNumberingAfterBreak="0">
    <w:nsid w:val="6A92399D"/>
    <w:multiLevelType w:val="hybridMultilevel"/>
    <w:tmpl w:val="C9B6F93E"/>
    <w:lvl w:ilvl="0" w:tplc="A6D0032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6"/>
  </w:num>
  <w:num w:numId="10">
    <w:abstractNumId w:val="4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6D7F"/>
    <w:rsid w:val="00007DE7"/>
    <w:rsid w:val="00007EEC"/>
    <w:rsid w:val="00010A8A"/>
    <w:rsid w:val="00010F1E"/>
    <w:rsid w:val="00015105"/>
    <w:rsid w:val="0001785F"/>
    <w:rsid w:val="000204C0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54D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562F"/>
    <w:rsid w:val="000972A1"/>
    <w:rsid w:val="00097BE8"/>
    <w:rsid w:val="000A00AE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24C7"/>
    <w:rsid w:val="000C2EFD"/>
    <w:rsid w:val="000C45F7"/>
    <w:rsid w:val="000C6453"/>
    <w:rsid w:val="000D0EF1"/>
    <w:rsid w:val="000D279E"/>
    <w:rsid w:val="000D2DF7"/>
    <w:rsid w:val="000D2FB0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619"/>
    <w:rsid w:val="00102536"/>
    <w:rsid w:val="0010406A"/>
    <w:rsid w:val="001041A5"/>
    <w:rsid w:val="001046B2"/>
    <w:rsid w:val="00104D33"/>
    <w:rsid w:val="00112F27"/>
    <w:rsid w:val="00112F5D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0BD8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B0EDE"/>
    <w:rsid w:val="001B19FC"/>
    <w:rsid w:val="001B59B6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3243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389"/>
    <w:rsid w:val="002203A7"/>
    <w:rsid w:val="00221BFD"/>
    <w:rsid w:val="00222DA2"/>
    <w:rsid w:val="002263C6"/>
    <w:rsid w:val="00226721"/>
    <w:rsid w:val="00227457"/>
    <w:rsid w:val="00227692"/>
    <w:rsid w:val="00231363"/>
    <w:rsid w:val="00231C2D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57BC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0CC0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21B6F"/>
    <w:rsid w:val="00326037"/>
    <w:rsid w:val="00326FF9"/>
    <w:rsid w:val="003310FC"/>
    <w:rsid w:val="0033120F"/>
    <w:rsid w:val="003315A0"/>
    <w:rsid w:val="00331E4D"/>
    <w:rsid w:val="00332ADC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79DE"/>
    <w:rsid w:val="0035163B"/>
    <w:rsid w:val="00351D6D"/>
    <w:rsid w:val="0035218C"/>
    <w:rsid w:val="00352A14"/>
    <w:rsid w:val="00353AA5"/>
    <w:rsid w:val="00353FC8"/>
    <w:rsid w:val="00354A80"/>
    <w:rsid w:val="00360A3A"/>
    <w:rsid w:val="00364863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16F9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191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73FD"/>
    <w:rsid w:val="003F39EF"/>
    <w:rsid w:val="003F3BF5"/>
    <w:rsid w:val="003F3F91"/>
    <w:rsid w:val="003F3FFD"/>
    <w:rsid w:val="003F591D"/>
    <w:rsid w:val="004044F2"/>
    <w:rsid w:val="00404A52"/>
    <w:rsid w:val="00404C8D"/>
    <w:rsid w:val="00406183"/>
    <w:rsid w:val="004063EA"/>
    <w:rsid w:val="00410BFD"/>
    <w:rsid w:val="00416BB4"/>
    <w:rsid w:val="0041723A"/>
    <w:rsid w:val="00420DEF"/>
    <w:rsid w:val="00427F68"/>
    <w:rsid w:val="00430379"/>
    <w:rsid w:val="0043106A"/>
    <w:rsid w:val="004336D3"/>
    <w:rsid w:val="00434CD1"/>
    <w:rsid w:val="0044216A"/>
    <w:rsid w:val="004441F5"/>
    <w:rsid w:val="00444582"/>
    <w:rsid w:val="00447827"/>
    <w:rsid w:val="00447C7C"/>
    <w:rsid w:val="0045021C"/>
    <w:rsid w:val="00450938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3E51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4474"/>
    <w:rsid w:val="00495EE0"/>
    <w:rsid w:val="00496242"/>
    <w:rsid w:val="004967DF"/>
    <w:rsid w:val="004A0633"/>
    <w:rsid w:val="004A0E9B"/>
    <w:rsid w:val="004A334B"/>
    <w:rsid w:val="004A4C93"/>
    <w:rsid w:val="004A649E"/>
    <w:rsid w:val="004A6D8B"/>
    <w:rsid w:val="004B04BA"/>
    <w:rsid w:val="004B1E18"/>
    <w:rsid w:val="004B5AD0"/>
    <w:rsid w:val="004B7B9E"/>
    <w:rsid w:val="004C50BE"/>
    <w:rsid w:val="004C65C7"/>
    <w:rsid w:val="004C6957"/>
    <w:rsid w:val="004C7750"/>
    <w:rsid w:val="004D2D8F"/>
    <w:rsid w:val="004D4330"/>
    <w:rsid w:val="004D48F6"/>
    <w:rsid w:val="004D65BE"/>
    <w:rsid w:val="004E0B29"/>
    <w:rsid w:val="004E0B53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20F6"/>
    <w:rsid w:val="0055418F"/>
    <w:rsid w:val="00554254"/>
    <w:rsid w:val="00554BC9"/>
    <w:rsid w:val="005565C8"/>
    <w:rsid w:val="0055726C"/>
    <w:rsid w:val="00557B82"/>
    <w:rsid w:val="00557D9F"/>
    <w:rsid w:val="00561DC2"/>
    <w:rsid w:val="0056290F"/>
    <w:rsid w:val="00564B5E"/>
    <w:rsid w:val="00565FB4"/>
    <w:rsid w:val="005660D8"/>
    <w:rsid w:val="00566F6A"/>
    <w:rsid w:val="00567AE8"/>
    <w:rsid w:val="00570571"/>
    <w:rsid w:val="00570FF9"/>
    <w:rsid w:val="0057179F"/>
    <w:rsid w:val="00571F3F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5D1E"/>
    <w:rsid w:val="005C645F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3404"/>
    <w:rsid w:val="005F4895"/>
    <w:rsid w:val="005F4A7C"/>
    <w:rsid w:val="005F552C"/>
    <w:rsid w:val="005F6D38"/>
    <w:rsid w:val="006016AC"/>
    <w:rsid w:val="00603EDD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7305"/>
    <w:rsid w:val="00637C68"/>
    <w:rsid w:val="00637C79"/>
    <w:rsid w:val="00640089"/>
    <w:rsid w:val="006420A8"/>
    <w:rsid w:val="00643C8B"/>
    <w:rsid w:val="00646034"/>
    <w:rsid w:val="00650841"/>
    <w:rsid w:val="00651AD0"/>
    <w:rsid w:val="006577A2"/>
    <w:rsid w:val="006605B6"/>
    <w:rsid w:val="00661B31"/>
    <w:rsid w:val="006622D7"/>
    <w:rsid w:val="00664324"/>
    <w:rsid w:val="0067100B"/>
    <w:rsid w:val="006724AA"/>
    <w:rsid w:val="00672A46"/>
    <w:rsid w:val="00674A5F"/>
    <w:rsid w:val="00675AE3"/>
    <w:rsid w:val="00676B0A"/>
    <w:rsid w:val="0068027E"/>
    <w:rsid w:val="00680446"/>
    <w:rsid w:val="00680C6A"/>
    <w:rsid w:val="006823BA"/>
    <w:rsid w:val="006826B9"/>
    <w:rsid w:val="00683D8C"/>
    <w:rsid w:val="006870A9"/>
    <w:rsid w:val="006926A9"/>
    <w:rsid w:val="006957D0"/>
    <w:rsid w:val="0069698E"/>
    <w:rsid w:val="006A35DA"/>
    <w:rsid w:val="006A4330"/>
    <w:rsid w:val="006A44DF"/>
    <w:rsid w:val="006A5BDB"/>
    <w:rsid w:val="006A6792"/>
    <w:rsid w:val="006B1CB1"/>
    <w:rsid w:val="006B33A7"/>
    <w:rsid w:val="006B516C"/>
    <w:rsid w:val="006B639F"/>
    <w:rsid w:val="006B640F"/>
    <w:rsid w:val="006C226F"/>
    <w:rsid w:val="006C262D"/>
    <w:rsid w:val="006C5AC4"/>
    <w:rsid w:val="006D0BA9"/>
    <w:rsid w:val="006D1608"/>
    <w:rsid w:val="006D21D0"/>
    <w:rsid w:val="006D392A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3928"/>
    <w:rsid w:val="0072563D"/>
    <w:rsid w:val="00727073"/>
    <w:rsid w:val="0073039F"/>
    <w:rsid w:val="00734D8E"/>
    <w:rsid w:val="00735168"/>
    <w:rsid w:val="00735EEB"/>
    <w:rsid w:val="00736036"/>
    <w:rsid w:val="00736477"/>
    <w:rsid w:val="00736817"/>
    <w:rsid w:val="00742118"/>
    <w:rsid w:val="0074434F"/>
    <w:rsid w:val="00750C2D"/>
    <w:rsid w:val="00751115"/>
    <w:rsid w:val="00752C9F"/>
    <w:rsid w:val="007535A8"/>
    <w:rsid w:val="00757195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3B3D"/>
    <w:rsid w:val="00794E75"/>
    <w:rsid w:val="007A0F62"/>
    <w:rsid w:val="007A2989"/>
    <w:rsid w:val="007A4618"/>
    <w:rsid w:val="007A51B2"/>
    <w:rsid w:val="007A6DEF"/>
    <w:rsid w:val="007A6DF4"/>
    <w:rsid w:val="007A716B"/>
    <w:rsid w:val="007B24CD"/>
    <w:rsid w:val="007B2CBA"/>
    <w:rsid w:val="007B7EE4"/>
    <w:rsid w:val="007C204C"/>
    <w:rsid w:val="007C2067"/>
    <w:rsid w:val="007C4A5B"/>
    <w:rsid w:val="007C70DC"/>
    <w:rsid w:val="007C7366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5AB7"/>
    <w:rsid w:val="00805CFC"/>
    <w:rsid w:val="00810D10"/>
    <w:rsid w:val="00812242"/>
    <w:rsid w:val="00814397"/>
    <w:rsid w:val="00816D94"/>
    <w:rsid w:val="008203A6"/>
    <w:rsid w:val="00821576"/>
    <w:rsid w:val="008217E7"/>
    <w:rsid w:val="00822042"/>
    <w:rsid w:val="00822D10"/>
    <w:rsid w:val="00824D78"/>
    <w:rsid w:val="00824DFB"/>
    <w:rsid w:val="008269ED"/>
    <w:rsid w:val="00830470"/>
    <w:rsid w:val="0083115F"/>
    <w:rsid w:val="00835159"/>
    <w:rsid w:val="00841E13"/>
    <w:rsid w:val="0084248D"/>
    <w:rsid w:val="00842B13"/>
    <w:rsid w:val="008445AD"/>
    <w:rsid w:val="00845420"/>
    <w:rsid w:val="00850922"/>
    <w:rsid w:val="008518E9"/>
    <w:rsid w:val="00851ACC"/>
    <w:rsid w:val="00854580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450E"/>
    <w:rsid w:val="008B4A17"/>
    <w:rsid w:val="008B52B0"/>
    <w:rsid w:val="008B6445"/>
    <w:rsid w:val="008B6AF2"/>
    <w:rsid w:val="008C04A7"/>
    <w:rsid w:val="008C1982"/>
    <w:rsid w:val="008C1C65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F37"/>
    <w:rsid w:val="00902114"/>
    <w:rsid w:val="00902C58"/>
    <w:rsid w:val="009034DB"/>
    <w:rsid w:val="009036EF"/>
    <w:rsid w:val="0090396C"/>
    <w:rsid w:val="00904CAC"/>
    <w:rsid w:val="009050BF"/>
    <w:rsid w:val="00905837"/>
    <w:rsid w:val="00907B3A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3D14"/>
    <w:rsid w:val="00934208"/>
    <w:rsid w:val="00935281"/>
    <w:rsid w:val="00941D2D"/>
    <w:rsid w:val="0094397C"/>
    <w:rsid w:val="00943B2A"/>
    <w:rsid w:val="00946549"/>
    <w:rsid w:val="00946FE9"/>
    <w:rsid w:val="0095349D"/>
    <w:rsid w:val="009539AD"/>
    <w:rsid w:val="00953FCA"/>
    <w:rsid w:val="009541E5"/>
    <w:rsid w:val="00955824"/>
    <w:rsid w:val="00955BCB"/>
    <w:rsid w:val="00955D5E"/>
    <w:rsid w:val="00955E85"/>
    <w:rsid w:val="00960422"/>
    <w:rsid w:val="00960BA6"/>
    <w:rsid w:val="00962965"/>
    <w:rsid w:val="00962F88"/>
    <w:rsid w:val="009639E5"/>
    <w:rsid w:val="00964FC1"/>
    <w:rsid w:val="0096686E"/>
    <w:rsid w:val="00970F70"/>
    <w:rsid w:val="00974A56"/>
    <w:rsid w:val="009754AE"/>
    <w:rsid w:val="009833A7"/>
    <w:rsid w:val="009846E7"/>
    <w:rsid w:val="00985689"/>
    <w:rsid w:val="0098595E"/>
    <w:rsid w:val="00987B8F"/>
    <w:rsid w:val="0099185D"/>
    <w:rsid w:val="009964F7"/>
    <w:rsid w:val="00996F59"/>
    <w:rsid w:val="00997CC7"/>
    <w:rsid w:val="009A0C10"/>
    <w:rsid w:val="009A0F80"/>
    <w:rsid w:val="009A39C4"/>
    <w:rsid w:val="009A586A"/>
    <w:rsid w:val="009A6121"/>
    <w:rsid w:val="009A7181"/>
    <w:rsid w:val="009A7B26"/>
    <w:rsid w:val="009B1485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9D9"/>
    <w:rsid w:val="009D3CF4"/>
    <w:rsid w:val="009D41A6"/>
    <w:rsid w:val="009D4351"/>
    <w:rsid w:val="009D6B12"/>
    <w:rsid w:val="009D7C62"/>
    <w:rsid w:val="009E10EF"/>
    <w:rsid w:val="009E25F2"/>
    <w:rsid w:val="009E2834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53F"/>
    <w:rsid w:val="00A07D07"/>
    <w:rsid w:val="00A10100"/>
    <w:rsid w:val="00A10134"/>
    <w:rsid w:val="00A12570"/>
    <w:rsid w:val="00A12577"/>
    <w:rsid w:val="00A13508"/>
    <w:rsid w:val="00A154FF"/>
    <w:rsid w:val="00A17D70"/>
    <w:rsid w:val="00A2012D"/>
    <w:rsid w:val="00A21E43"/>
    <w:rsid w:val="00A228E1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90917"/>
    <w:rsid w:val="00A90B99"/>
    <w:rsid w:val="00A91906"/>
    <w:rsid w:val="00A91DCA"/>
    <w:rsid w:val="00A92A6F"/>
    <w:rsid w:val="00A942AC"/>
    <w:rsid w:val="00A978AF"/>
    <w:rsid w:val="00AA1907"/>
    <w:rsid w:val="00AA22AF"/>
    <w:rsid w:val="00AA386D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5EB4"/>
    <w:rsid w:val="00B10FD9"/>
    <w:rsid w:val="00B12621"/>
    <w:rsid w:val="00B12E1A"/>
    <w:rsid w:val="00B13172"/>
    <w:rsid w:val="00B20925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727F"/>
    <w:rsid w:val="00B53DAB"/>
    <w:rsid w:val="00B55568"/>
    <w:rsid w:val="00B56287"/>
    <w:rsid w:val="00B563C0"/>
    <w:rsid w:val="00B568D2"/>
    <w:rsid w:val="00B56D08"/>
    <w:rsid w:val="00B60C07"/>
    <w:rsid w:val="00B70D25"/>
    <w:rsid w:val="00B71C76"/>
    <w:rsid w:val="00B74875"/>
    <w:rsid w:val="00B77767"/>
    <w:rsid w:val="00B80A01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B13"/>
    <w:rsid w:val="00BD7EC9"/>
    <w:rsid w:val="00BE0E0C"/>
    <w:rsid w:val="00BE1967"/>
    <w:rsid w:val="00BE1CD6"/>
    <w:rsid w:val="00BE5CA8"/>
    <w:rsid w:val="00BE62B0"/>
    <w:rsid w:val="00BE73C5"/>
    <w:rsid w:val="00BF07B8"/>
    <w:rsid w:val="00BF1E6C"/>
    <w:rsid w:val="00BF30BC"/>
    <w:rsid w:val="00BF405A"/>
    <w:rsid w:val="00BF4D8E"/>
    <w:rsid w:val="00BF506D"/>
    <w:rsid w:val="00BF77B7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590"/>
    <w:rsid w:val="00C9407C"/>
    <w:rsid w:val="00CA03C3"/>
    <w:rsid w:val="00CA0D3C"/>
    <w:rsid w:val="00CA2B29"/>
    <w:rsid w:val="00CA2B68"/>
    <w:rsid w:val="00CA2F64"/>
    <w:rsid w:val="00CA4C5D"/>
    <w:rsid w:val="00CA5970"/>
    <w:rsid w:val="00CA6AF8"/>
    <w:rsid w:val="00CA7A4B"/>
    <w:rsid w:val="00CB15B3"/>
    <w:rsid w:val="00CB1628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40C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60505"/>
    <w:rsid w:val="00D60D65"/>
    <w:rsid w:val="00D6143B"/>
    <w:rsid w:val="00D63975"/>
    <w:rsid w:val="00D667CD"/>
    <w:rsid w:val="00D707AB"/>
    <w:rsid w:val="00D72CE5"/>
    <w:rsid w:val="00D75276"/>
    <w:rsid w:val="00D75BCB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5BB5"/>
    <w:rsid w:val="00DA67C6"/>
    <w:rsid w:val="00DA6ED7"/>
    <w:rsid w:val="00DA7429"/>
    <w:rsid w:val="00DB0203"/>
    <w:rsid w:val="00DB12A0"/>
    <w:rsid w:val="00DB1306"/>
    <w:rsid w:val="00DB4F79"/>
    <w:rsid w:val="00DB6AF1"/>
    <w:rsid w:val="00DC3C63"/>
    <w:rsid w:val="00DC3D77"/>
    <w:rsid w:val="00DC4A98"/>
    <w:rsid w:val="00DC4FC8"/>
    <w:rsid w:val="00DC51E5"/>
    <w:rsid w:val="00DC5216"/>
    <w:rsid w:val="00DD0F0A"/>
    <w:rsid w:val="00DD176A"/>
    <w:rsid w:val="00DD189F"/>
    <w:rsid w:val="00DD358A"/>
    <w:rsid w:val="00DD4667"/>
    <w:rsid w:val="00DD6885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4BBE"/>
    <w:rsid w:val="00E15348"/>
    <w:rsid w:val="00E1546D"/>
    <w:rsid w:val="00E15CE1"/>
    <w:rsid w:val="00E20F4F"/>
    <w:rsid w:val="00E21C05"/>
    <w:rsid w:val="00E2305D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2D76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4165"/>
    <w:rsid w:val="00E85D7C"/>
    <w:rsid w:val="00E86776"/>
    <w:rsid w:val="00E90FE2"/>
    <w:rsid w:val="00E91C81"/>
    <w:rsid w:val="00E94DAB"/>
    <w:rsid w:val="00E94E51"/>
    <w:rsid w:val="00E9620E"/>
    <w:rsid w:val="00EA0BC4"/>
    <w:rsid w:val="00EA3011"/>
    <w:rsid w:val="00EA3D13"/>
    <w:rsid w:val="00EA4915"/>
    <w:rsid w:val="00EA5F45"/>
    <w:rsid w:val="00EB0BEF"/>
    <w:rsid w:val="00EB61A1"/>
    <w:rsid w:val="00EB72C0"/>
    <w:rsid w:val="00EC0B4F"/>
    <w:rsid w:val="00EC15C4"/>
    <w:rsid w:val="00EC2538"/>
    <w:rsid w:val="00EC4995"/>
    <w:rsid w:val="00EC7118"/>
    <w:rsid w:val="00ED1ECD"/>
    <w:rsid w:val="00ED230D"/>
    <w:rsid w:val="00ED3EDD"/>
    <w:rsid w:val="00ED4606"/>
    <w:rsid w:val="00ED500C"/>
    <w:rsid w:val="00ED78DC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A87"/>
    <w:rsid w:val="00F07EA9"/>
    <w:rsid w:val="00F13AD7"/>
    <w:rsid w:val="00F1473C"/>
    <w:rsid w:val="00F14912"/>
    <w:rsid w:val="00F153DA"/>
    <w:rsid w:val="00F17B34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2BF8"/>
    <w:rsid w:val="00F63902"/>
    <w:rsid w:val="00F70A65"/>
    <w:rsid w:val="00F7144B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99"/>
    <w:rsid w:val="00FC54AC"/>
    <w:rsid w:val="00FD14E4"/>
    <w:rsid w:val="00FD2E02"/>
    <w:rsid w:val="00FD30D9"/>
    <w:rsid w:val="00FD46A0"/>
    <w:rsid w:val="00FD5A41"/>
    <w:rsid w:val="00FD7D0E"/>
    <w:rsid w:val="00FE010F"/>
    <w:rsid w:val="00FE157D"/>
    <w:rsid w:val="00FE2826"/>
    <w:rsid w:val="00FE6173"/>
    <w:rsid w:val="00FF320E"/>
    <w:rsid w:val="00FF5EE1"/>
    <w:rsid w:val="00FF5F42"/>
    <w:rsid w:val="00FF71E2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styleId="af0">
    <w:name w:val="Revision"/>
    <w:hidden/>
    <w:uiPriority w:val="99"/>
    <w:semiHidden/>
    <w:rsid w:val="00DB12A0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28A24-FF5D-456A-BA5D-7067DA66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박해욱/책임연구원/ICT기술센터 C&amp;M표준(연)5G무선접속표준Task(haewook.park@lge.com)</cp:lastModifiedBy>
  <cp:revision>2</cp:revision>
  <cp:lastPrinted>2019-08-16T03:53:00Z</cp:lastPrinted>
  <dcterms:created xsi:type="dcterms:W3CDTF">2022-08-12T13:59:00Z</dcterms:created>
  <dcterms:modified xsi:type="dcterms:W3CDTF">2022-08-12T13:59:00Z</dcterms:modified>
</cp:coreProperties>
</file>